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FB" w:rsidRPr="00C2550F" w:rsidRDefault="008020FB" w:rsidP="00383FD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2550F">
        <w:rPr>
          <w:rFonts w:ascii="Arial" w:hAnsi="Arial" w:cs="Arial"/>
          <w:b/>
          <w:sz w:val="32"/>
          <w:szCs w:val="32"/>
        </w:rPr>
        <w:t>Ganztagsgymnasium Johannes Rau, Wuppertal</w:t>
      </w:r>
    </w:p>
    <w:p w:rsidR="008020FB" w:rsidRDefault="008020FB" w:rsidP="00383FD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326F1B" w:rsidRDefault="00326F1B" w:rsidP="00383FD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Beurteilungsbeitrag</w:t>
      </w:r>
      <w:r w:rsidRPr="004669D6">
        <w:rPr>
          <w:rFonts w:ascii="Arial" w:hAnsi="Arial" w:cs="Arial"/>
          <w:b/>
          <w:sz w:val="28"/>
          <w:szCs w:val="28"/>
        </w:rPr>
        <w:t xml:space="preserve"> gemäß § 16</w:t>
      </w:r>
      <w:r>
        <w:rPr>
          <w:rFonts w:ascii="Arial" w:hAnsi="Arial" w:cs="Arial"/>
          <w:b/>
          <w:sz w:val="28"/>
          <w:szCs w:val="28"/>
        </w:rPr>
        <w:t xml:space="preserve"> (2)</w:t>
      </w:r>
      <w:r w:rsidRPr="004669D6">
        <w:rPr>
          <w:rFonts w:ascii="Arial" w:hAnsi="Arial" w:cs="Arial"/>
          <w:b/>
          <w:sz w:val="28"/>
          <w:szCs w:val="28"/>
        </w:rPr>
        <w:t xml:space="preserve"> OVP vom 10. April 2011</w:t>
      </w:r>
      <w:r w:rsidR="00383FD3">
        <w:rPr>
          <w:rFonts w:ascii="Arial" w:hAnsi="Arial" w:cs="Arial"/>
          <w:b/>
          <w:sz w:val="28"/>
          <w:szCs w:val="28"/>
        </w:rPr>
        <w:t xml:space="preserve">, </w:t>
      </w:r>
    </w:p>
    <w:p w:rsidR="00383FD3" w:rsidRPr="008D0276" w:rsidRDefault="00383FD3" w:rsidP="00383FD3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2E3A02">
        <w:rPr>
          <w:rFonts w:ascii="Arial" w:hAnsi="Arial" w:cs="Arial"/>
        </w:rPr>
        <w:t>geändert durch Verordnung vom 25. April 2016</w:t>
      </w:r>
    </w:p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 w:rsidRPr="004A704A">
              <w:rPr>
                <w:rFonts w:ascii="Arial" w:hAnsi="Arial" w:cs="Arial"/>
              </w:rPr>
              <w:t>Lehramtsanwärterin / Lehramtsanwärter // Lehrkraft in Ausbildung (OBAS):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bookmarkStart w:id="0" w:name="_GoBack"/>
            <w:bookmarkEnd w:id="0"/>
          </w:p>
        </w:tc>
      </w:tr>
    </w:tbl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383FD3" w:rsidRPr="00053790" w:rsidTr="005E3F2C">
        <w:tc>
          <w:tcPr>
            <w:tcW w:w="3708" w:type="dxa"/>
            <w:shd w:val="clear" w:color="auto" w:fill="auto"/>
          </w:tcPr>
          <w:p w:rsidR="00383FD3" w:rsidRPr="00053790" w:rsidRDefault="00383FD3" w:rsidP="005E3F2C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383FD3" w:rsidRPr="00053790" w:rsidRDefault="00383FD3" w:rsidP="005E3F2C">
            <w:pPr>
              <w:spacing w:before="120"/>
              <w:rPr>
                <w:rFonts w:ascii="Arial" w:hAnsi="Arial" w:cs="Arial"/>
                <w:color w:val="0000FF"/>
              </w:rPr>
            </w:pPr>
          </w:p>
        </w:tc>
      </w:tr>
    </w:tbl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</w:tcPr>
          <w:p w:rsidR="00326F1B" w:rsidRPr="00986B9C" w:rsidRDefault="00B36EDA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4A704A">
              <w:rPr>
                <w:rFonts w:ascii="Arial" w:hAnsi="Arial" w:cs="Arial"/>
              </w:rPr>
              <w:t>GGJR</w:t>
            </w:r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</w:p>
        </w:tc>
      </w:tr>
    </w:tbl>
    <w:p w:rsidR="00326F1B" w:rsidRPr="00936D58" w:rsidRDefault="00326F1B" w:rsidP="00326F1B">
      <w:pPr>
        <w:spacing w:before="600" w:after="120"/>
        <w:jc w:val="center"/>
        <w:rPr>
          <w:rFonts w:ascii="Arial" w:hAnsi="Arial" w:cs="Arial"/>
          <w:b/>
        </w:rPr>
      </w:pPr>
      <w:r w:rsidRPr="009D6181">
        <w:rPr>
          <w:rFonts w:ascii="Arial" w:hAnsi="Arial" w:cs="Arial"/>
          <w:b/>
        </w:rPr>
        <w:t>Beurteilungsgrundlagen</w:t>
      </w:r>
    </w:p>
    <w:p w:rsidR="00383FD3" w:rsidRDefault="00383FD3" w:rsidP="00383F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Ordnung des Vorbereitungsdienstes und der Staatsprüfung für Lehrämter an Schulen – OVP – vom 10. April 2011</w:t>
      </w:r>
      <w:r>
        <w:rPr>
          <w:rFonts w:ascii="Arial" w:hAnsi="Arial" w:cs="Arial"/>
          <w:sz w:val="22"/>
          <w:szCs w:val="22"/>
        </w:rPr>
        <w:t>, geändert durch Verordnung vom 25. April 2016</w:t>
      </w:r>
    </w:p>
    <w:p w:rsidR="00383FD3" w:rsidRDefault="00383FD3" w:rsidP="00383FD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>
        <w:rPr>
          <w:rFonts w:ascii="Arial" w:hAnsi="Arial" w:cs="Arial"/>
          <w:sz w:val="22"/>
          <w:szCs w:val="22"/>
        </w:rPr>
        <w:t>m (RdErl. des MSW vom 02.09.2016</w:t>
      </w:r>
      <w:r w:rsidRPr="00723239">
        <w:rPr>
          <w:rFonts w:ascii="Arial" w:hAnsi="Arial" w:cs="Arial"/>
          <w:sz w:val="22"/>
          <w:szCs w:val="22"/>
        </w:rPr>
        <w:t>)</w:t>
      </w:r>
    </w:p>
    <w:p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Beobachtungen im Unterricht und in sonstigen Ausbildungszusammenhängen</w:t>
      </w:r>
    </w:p>
    <w:p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Unterricht und Hospitation der Lehramtsanwärterin / des Lehramtsanwärters:</w:t>
      </w:r>
    </w:p>
    <w:p w:rsidR="004A704A" w:rsidRDefault="004A704A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</w:p>
    <w:tbl>
      <w:tblPr>
        <w:tblStyle w:val="Tabellenraster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2771"/>
        <w:gridCol w:w="1907"/>
        <w:gridCol w:w="4213"/>
      </w:tblGrid>
      <w:tr w:rsidR="00326F1B" w:rsidRPr="005330CA" w:rsidTr="009E16F2">
        <w:tc>
          <w:tcPr>
            <w:tcW w:w="2771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Zeitraum</w:t>
            </w:r>
          </w:p>
        </w:tc>
        <w:tc>
          <w:tcPr>
            <w:tcW w:w="1907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Klasse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Lerngruppe</w:t>
            </w:r>
          </w:p>
        </w:tc>
        <w:tc>
          <w:tcPr>
            <w:tcW w:w="4213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Themenschwerpunkte</w:t>
            </w:r>
          </w:p>
        </w:tc>
      </w:tr>
      <w:tr w:rsidR="00326F1B" w:rsidRPr="005330CA" w:rsidTr="009E16F2">
        <w:tc>
          <w:tcPr>
            <w:tcW w:w="2771" w:type="dxa"/>
          </w:tcPr>
          <w:p w:rsidR="00326F1B" w:rsidRDefault="00326F1B" w:rsidP="009E16F2">
            <w:pPr>
              <w:rPr>
                <w:rFonts w:ascii="Arial" w:hAnsi="Arial" w:cs="Arial"/>
                <w:color w:val="0000FF"/>
              </w:rPr>
            </w:pPr>
          </w:p>
          <w:p w:rsidR="004A704A" w:rsidRDefault="004A704A" w:rsidP="009E16F2">
            <w:pPr>
              <w:rPr>
                <w:rFonts w:ascii="Arial" w:hAnsi="Arial" w:cs="Arial"/>
                <w:color w:val="0000FF"/>
              </w:rPr>
            </w:pPr>
          </w:p>
          <w:p w:rsidR="004A704A" w:rsidRPr="00986B9C" w:rsidRDefault="004A704A" w:rsidP="009E16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907" w:type="dxa"/>
          </w:tcPr>
          <w:p w:rsidR="00326F1B" w:rsidRPr="00986B9C" w:rsidRDefault="00326F1B" w:rsidP="009E16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4213" w:type="dxa"/>
          </w:tcPr>
          <w:p w:rsidR="00326F1B" w:rsidRPr="00986B9C" w:rsidRDefault="00326F1B" w:rsidP="009E16F2">
            <w:pPr>
              <w:rPr>
                <w:rFonts w:ascii="Arial" w:hAnsi="Arial" w:cs="Arial"/>
                <w:color w:val="0000FF"/>
              </w:rPr>
            </w:pPr>
          </w:p>
        </w:tc>
      </w:tr>
      <w:tr w:rsidR="00326F1B" w:rsidRPr="005330CA" w:rsidTr="009E16F2">
        <w:tc>
          <w:tcPr>
            <w:tcW w:w="2771" w:type="dxa"/>
          </w:tcPr>
          <w:p w:rsidR="00326F1B" w:rsidRDefault="00326F1B" w:rsidP="009E16F2">
            <w:pPr>
              <w:rPr>
                <w:rFonts w:ascii="Arial" w:hAnsi="Arial" w:cs="Arial"/>
                <w:color w:val="0000FF"/>
              </w:rPr>
            </w:pPr>
          </w:p>
          <w:p w:rsidR="004A704A" w:rsidRDefault="004A704A" w:rsidP="009E16F2">
            <w:pPr>
              <w:rPr>
                <w:rFonts w:ascii="Arial" w:hAnsi="Arial" w:cs="Arial"/>
                <w:color w:val="0000FF"/>
              </w:rPr>
            </w:pPr>
          </w:p>
          <w:p w:rsidR="004A704A" w:rsidRPr="00986B9C" w:rsidRDefault="004A704A" w:rsidP="009E16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907" w:type="dxa"/>
          </w:tcPr>
          <w:p w:rsidR="00326F1B" w:rsidRPr="00986B9C" w:rsidRDefault="00326F1B" w:rsidP="009E16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4213" w:type="dxa"/>
          </w:tcPr>
          <w:p w:rsidR="00326F1B" w:rsidRPr="00986B9C" w:rsidRDefault="00326F1B" w:rsidP="009E16F2">
            <w:pPr>
              <w:rPr>
                <w:rFonts w:ascii="Arial" w:hAnsi="Arial" w:cs="Arial"/>
                <w:color w:val="0000FF"/>
              </w:rPr>
            </w:pPr>
          </w:p>
        </w:tc>
      </w:tr>
    </w:tbl>
    <w:p w:rsidR="00326F1B" w:rsidRPr="002F6525" w:rsidRDefault="00326F1B" w:rsidP="00326F1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</w:p>
    <w:p w:rsidR="00383FD3" w:rsidRPr="002F6525" w:rsidRDefault="00383FD3" w:rsidP="00383FD3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F6525">
        <w:rPr>
          <w:rFonts w:ascii="Arial" w:hAnsi="Arial" w:cs="Arial"/>
          <w:b/>
          <w:sz w:val="28"/>
          <w:szCs w:val="28"/>
        </w:rPr>
        <w:lastRenderedPageBreak/>
        <w:t xml:space="preserve">Verlauf und Erfolg </w:t>
      </w:r>
      <w:r>
        <w:rPr>
          <w:rFonts w:ascii="Arial" w:hAnsi="Arial" w:cs="Arial"/>
          <w:b/>
          <w:sz w:val="28"/>
          <w:szCs w:val="28"/>
        </w:rPr>
        <w:t>des Vorbereitungsdienstes</w:t>
      </w:r>
      <w:r w:rsidRPr="002F6525">
        <w:rPr>
          <w:rFonts w:ascii="Arial" w:hAnsi="Arial" w:cs="Arial"/>
          <w:b/>
          <w:sz w:val="28"/>
          <w:szCs w:val="28"/>
        </w:rPr>
        <w:t xml:space="preserve"> in den Handlungsfeldern bezogen auf die Kompetenzen und Standards der Anlage 1 zur OVP</w:t>
      </w:r>
      <w:r>
        <w:rPr>
          <w:rFonts w:ascii="Arial" w:hAnsi="Arial" w:cs="Arial"/>
          <w:b/>
          <w:sz w:val="28"/>
          <w:szCs w:val="28"/>
        </w:rPr>
        <w:t xml:space="preserve"> 2016</w:t>
      </w:r>
    </w:p>
    <w:p w:rsidR="00383FD3" w:rsidRPr="00137243" w:rsidRDefault="00383FD3" w:rsidP="00383FD3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Vielfalt als Herausforderung annehmen und als Chance nutzen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4</w:t>
      </w:r>
      <w:r>
        <w:rPr>
          <w:rFonts w:ascii="Arial" w:hAnsi="Arial" w:cs="Arial"/>
          <w:bCs/>
          <w:sz w:val="18"/>
          <w:szCs w:val="18"/>
        </w:rPr>
        <w:t>:</w:t>
      </w:r>
      <w:r w:rsidRPr="00137243">
        <w:rPr>
          <w:rFonts w:ascii="Arial" w:hAnsi="Arial" w:cs="Arial"/>
          <w:bCs/>
          <w:sz w:val="18"/>
          <w:szCs w:val="18"/>
        </w:rPr>
        <w:t xml:space="preserve"> Lehrerinnen und Lehrer kennen die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sozialen und kulturellen Lebensbedingungen, etwaige Benachteiligungen,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Beeinträchtigungen – auch gesundheitliche - und Barrieren der Entwicklung des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Lernens von Schülerinnen und Schülern und für Schülerinnen und Schüler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nehmen im Rahmen der Schule Einfluss auf deren individuelle Entwicklung.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 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1: Lehrerinnen und Lehrer planen Unterricht unter Berücksichtigung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unterschiedlicher Lernvoraussetzungen und Entwicklungsprozesse fach-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sachgerecht und führen ihn sachlich und fachlich korrekt durch.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2: Lehrerinnen und Lehrer unterstützen durch die Gestaltung von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Lernsituationen das Lernen von Schülerinnen und Schülern. Sie motivieren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 und befähigen sie, Zusammenhänge herzustellen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Gelerntes zu nutzen.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3: Lehrerinnen und Lehrer fördern die Fähigkeiten von Schülerinnen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Schülern zum selbstbestimmten Lernen und Arbeiten.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Den Erziehungsauftrag in Schule und Unterricht wahrnehmen</w:t>
      </w:r>
    </w:p>
    <w:p w:rsidR="00383FD3" w:rsidRPr="00302791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4: Lehrerinnen und Lehrer kennen die sozialen und kulturellen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Lebensbedingungen, etwaige Benachteiligungen, Beeinträchtigungen und Barrieren der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Entwicklung des Lernens von Schülerinnen und Schülern und für Schülerinnen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 und nehmen im Rahmen der Schule Einfluss auf deren individuelle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Entwicklung.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lastRenderedPageBreak/>
        <w:t>Kompetenz 5: Lehrerinnen und Lehrer vermitteln Werte und Normen, eine Haltung der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Wertschätzung und Anerkennung von Diversität und unterstützen selbstbestimmtes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Urteilen und Handeln von Schülerinnen und Schülern.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6: Lehrerinnen und Lehrer finden Lösungsansätze für Schwierigkeiten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Konflikte in Schule und Unterricht.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7: Lehrerinnen und Lehrer diagnostizieren Lernvoraussetzungen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Lernprozesse von Schülerinnen und Schülern; sie fördern Schülerinnen und Schüler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gezielt und beraten Lernende und deren Eltern.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8: Lehrerinnen und Lehrer erfassen die Leistungsentwicklung von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Schülern und beurteilen Lernen und Leistung auf der Grundlage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transparenter Beurteilungsmaßstäbe.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302791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Schülerinnen und Schüler und Eltern beraten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Kompetenz 7</w:t>
      </w:r>
      <w:r w:rsidRPr="00137243">
        <w:rPr>
          <w:rFonts w:ascii="Arial" w:hAnsi="Arial" w:cs="Arial"/>
          <w:bCs/>
          <w:sz w:val="18"/>
          <w:szCs w:val="18"/>
        </w:rPr>
        <w:t>: Lehrerinnen und Lehrer diagnostizieren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Lernvoraussetzungen und Lernprozesse von Schülerinnen und Schülern; sie fördern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 gezielt und beraten Lernende und deren Eltern.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83FD3" w:rsidRPr="00137243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Im System Schule mit allen Beteiligten 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9: Lehrerinnen und Lehrer sind sich der besonderen Anforderungen des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Lehrerberufs bewusst. Sie verstehen ihren Beruf als ein öffentliches Amt mit besonderer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Verantwortung und Verpflichtung.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10: Lehrerinnen und Lehrer verstehen ihren Beruf als ständige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Lernaufgabe.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11: Lehrerinnen und Lehrer beteiligen sich an der Planung und Umsetzung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schulischer Projekte und Vorhaben.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26F1B" w:rsidRDefault="00326F1B" w:rsidP="00326F1B">
      <w:pPr>
        <w:spacing w:before="120"/>
      </w:pP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383FD3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9E16F2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</w:p>
        </w:tc>
      </w:tr>
      <w:tr w:rsidR="00326F1B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B36EDA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326F1B" w:rsidRPr="005F7C6D" w:rsidRDefault="00326F1B" w:rsidP="00326F1B">
      <w:pPr>
        <w:spacing w:before="120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dem Beurteilungsbeitrag</w:t>
      </w:r>
      <w:r w:rsidRPr="005F7C6D">
        <w:rPr>
          <w:rFonts w:ascii="Arial" w:hAnsi="Arial" w:cs="Arial"/>
          <w:sz w:val="20"/>
          <w:szCs w:val="20"/>
        </w:rPr>
        <w:t xml:space="preserve"> habe ich Kenntnis genommen und eine Durchschrift erhalten. </w:t>
      </w: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383FD3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B36EDA">
            <w:pPr>
              <w:spacing w:before="60" w:after="60"/>
              <w:rPr>
                <w:rFonts w:ascii="Lucida Handwriting" w:hAnsi="Lucida Handwriting" w:cs="Arial"/>
                <w:color w:val="0000FF"/>
              </w:rPr>
            </w:pPr>
          </w:p>
        </w:tc>
      </w:tr>
      <w:tr w:rsidR="00326F1B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B36EDA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</w:tc>
      </w:tr>
    </w:tbl>
    <w:p w:rsidR="00326F1B" w:rsidRPr="002F6525" w:rsidRDefault="00326F1B" w:rsidP="00326F1B">
      <w:pPr>
        <w:spacing w:before="120" w:after="120"/>
      </w:pPr>
    </w:p>
    <w:p w:rsidR="00326F1B" w:rsidRPr="001F4A5B" w:rsidRDefault="00326F1B" w:rsidP="00326F1B">
      <w:pPr>
        <w:rPr>
          <w:rFonts w:ascii="Arial" w:hAnsi="Arial" w:cs="Arial"/>
        </w:rPr>
      </w:pPr>
    </w:p>
    <w:sectPr w:rsidR="00326F1B" w:rsidRPr="001F4A5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94B" w:rsidRDefault="0057794B">
      <w:r>
        <w:separator/>
      </w:r>
    </w:p>
  </w:endnote>
  <w:endnote w:type="continuationSeparator" w:id="0">
    <w:p w:rsidR="0057794B" w:rsidRDefault="0057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C3D" w:rsidRPr="00B979DF" w:rsidRDefault="00001521" w:rsidP="000A2174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C2550F">
      <w:rPr>
        <w:rFonts w:ascii="Arial" w:hAnsi="Arial" w:cs="Arial"/>
        <w:noProof/>
        <w:sz w:val="20"/>
        <w:szCs w:val="20"/>
      </w:rPr>
      <w:t>3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C2550F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des </w:t>
    </w:r>
    <w:r w:rsidR="00326F1B">
      <w:rPr>
        <w:rFonts w:ascii="Arial" w:hAnsi="Arial" w:cs="Arial"/>
        <w:sz w:val="20"/>
        <w:szCs w:val="20"/>
      </w:rPr>
      <w:t>Beurteilungsbeitrags de</w:t>
    </w:r>
    <w:r w:rsidR="00BC6E71">
      <w:rPr>
        <w:rFonts w:ascii="Arial" w:hAnsi="Arial" w:cs="Arial"/>
        <w:sz w:val="20"/>
        <w:szCs w:val="20"/>
      </w:rPr>
      <w:t>s</w:t>
    </w:r>
    <w:r w:rsidR="00326F1B">
      <w:rPr>
        <w:rFonts w:ascii="Arial" w:hAnsi="Arial" w:cs="Arial"/>
        <w:sz w:val="20"/>
        <w:szCs w:val="20"/>
      </w:rPr>
      <w:t xml:space="preserve"> </w:t>
    </w:r>
    <w:r w:rsidR="00BC6E71">
      <w:rPr>
        <w:rFonts w:ascii="Arial" w:hAnsi="Arial" w:cs="Arial"/>
        <w:sz w:val="20"/>
        <w:szCs w:val="20"/>
      </w:rPr>
      <w:t xml:space="preserve">GGJR </w:t>
    </w:r>
    <w:r w:rsidR="00326F1B">
      <w:rPr>
        <w:rFonts w:ascii="Arial" w:hAnsi="Arial" w:cs="Arial"/>
        <w:sz w:val="20"/>
        <w:szCs w:val="20"/>
      </w:rPr>
      <w:t xml:space="preserve">im Fach </w:t>
    </w:r>
    <w:r w:rsidR="00BC6E71">
      <w:rPr>
        <w:rFonts w:ascii="Arial" w:hAnsi="Arial" w:cs="Arial"/>
        <w:sz w:val="20"/>
        <w:szCs w:val="20"/>
      </w:rPr>
      <w:t xml:space="preserve">            </w:t>
    </w:r>
    <w:r w:rsidR="00326F1B">
      <w:rPr>
        <w:rFonts w:ascii="Arial" w:hAnsi="Arial" w:cs="Arial"/>
        <w:sz w:val="20"/>
        <w:szCs w:val="20"/>
      </w:rPr>
      <w:t xml:space="preserve">für </w:t>
    </w:r>
    <w:r w:rsidR="00326F1B" w:rsidRPr="004A704A">
      <w:rPr>
        <w:rFonts w:ascii="Arial" w:hAnsi="Arial" w:cs="Arial"/>
        <w:sz w:val="20"/>
        <w:szCs w:val="20"/>
      </w:rPr>
      <w:t>Frau</w:t>
    </w:r>
    <w:r w:rsidR="004A704A">
      <w:rPr>
        <w:rFonts w:ascii="Arial" w:hAnsi="Arial" w:cs="Arial"/>
        <w:sz w:val="20"/>
        <w:szCs w:val="20"/>
      </w:rPr>
      <w:t>/Herrn</w:t>
    </w:r>
    <w:r w:rsidR="00BC6E71">
      <w:rPr>
        <w:rFonts w:ascii="Arial" w:hAnsi="Arial" w:cs="Arial"/>
        <w:sz w:val="20"/>
        <w:szCs w:val="20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94B" w:rsidRDefault="0057794B">
      <w:r>
        <w:separator/>
      </w:r>
    </w:p>
  </w:footnote>
  <w:footnote w:type="continuationSeparator" w:id="0">
    <w:p w:rsidR="0057794B" w:rsidRDefault="0057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1B"/>
    <w:rsid w:val="00001521"/>
    <w:rsid w:val="00014D26"/>
    <w:rsid w:val="001008D5"/>
    <w:rsid w:val="00176F23"/>
    <w:rsid w:val="00177420"/>
    <w:rsid w:val="00207312"/>
    <w:rsid w:val="002312E9"/>
    <w:rsid w:val="00276031"/>
    <w:rsid w:val="002B00F5"/>
    <w:rsid w:val="002D6C46"/>
    <w:rsid w:val="0031135B"/>
    <w:rsid w:val="00326F1B"/>
    <w:rsid w:val="00383FD3"/>
    <w:rsid w:val="00392907"/>
    <w:rsid w:val="003E5D63"/>
    <w:rsid w:val="0049104C"/>
    <w:rsid w:val="00495E8A"/>
    <w:rsid w:val="004A58CC"/>
    <w:rsid w:val="004A704A"/>
    <w:rsid w:val="004B3FB1"/>
    <w:rsid w:val="004D21C9"/>
    <w:rsid w:val="004F5692"/>
    <w:rsid w:val="00557012"/>
    <w:rsid w:val="0057794B"/>
    <w:rsid w:val="005A2AAE"/>
    <w:rsid w:val="005F0A87"/>
    <w:rsid w:val="00613E5A"/>
    <w:rsid w:val="006475BF"/>
    <w:rsid w:val="007E3F98"/>
    <w:rsid w:val="008020FB"/>
    <w:rsid w:val="00802AA3"/>
    <w:rsid w:val="008B11B9"/>
    <w:rsid w:val="008F0A24"/>
    <w:rsid w:val="00922267"/>
    <w:rsid w:val="009F3E13"/>
    <w:rsid w:val="00A50644"/>
    <w:rsid w:val="00AB3802"/>
    <w:rsid w:val="00AD024A"/>
    <w:rsid w:val="00AD1769"/>
    <w:rsid w:val="00B36EDA"/>
    <w:rsid w:val="00B406C3"/>
    <w:rsid w:val="00B64211"/>
    <w:rsid w:val="00B81B8D"/>
    <w:rsid w:val="00BA5B8A"/>
    <w:rsid w:val="00BC6E71"/>
    <w:rsid w:val="00BF563D"/>
    <w:rsid w:val="00C2550F"/>
    <w:rsid w:val="00C650F8"/>
    <w:rsid w:val="00C74BEC"/>
    <w:rsid w:val="00CA2063"/>
    <w:rsid w:val="00CE218F"/>
    <w:rsid w:val="00CE314B"/>
    <w:rsid w:val="00D03494"/>
    <w:rsid w:val="00D418D2"/>
    <w:rsid w:val="00D5257A"/>
    <w:rsid w:val="00E23122"/>
    <w:rsid w:val="00E23EE0"/>
    <w:rsid w:val="00E408B7"/>
    <w:rsid w:val="00E41885"/>
    <w:rsid w:val="00E63DBC"/>
    <w:rsid w:val="00EB415C"/>
    <w:rsid w:val="00F03A9B"/>
    <w:rsid w:val="00F53122"/>
    <w:rsid w:val="00F64469"/>
    <w:rsid w:val="00F72D70"/>
    <w:rsid w:val="00FC28A3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235DE-CD0E-4223-AFE4-D530D8B2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26F1B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26F1B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326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6F1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32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15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52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Kropp Ulrike</dc:creator>
  <cp:lastModifiedBy>GGJR</cp:lastModifiedBy>
  <cp:revision>9</cp:revision>
  <dcterms:created xsi:type="dcterms:W3CDTF">2017-06-30T06:56:00Z</dcterms:created>
  <dcterms:modified xsi:type="dcterms:W3CDTF">2017-07-07T07:00:00Z</dcterms:modified>
</cp:coreProperties>
</file>